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F86" w:rsidRDefault="00F20F86" w:rsidP="00F20F86">
      <w:pPr>
        <w:spacing w:after="0" w:line="240" w:lineRule="auto"/>
        <w:rPr>
          <w:rFonts w:ascii="Times New Roman" w:eastAsia="Times New Roman" w:hAnsi="Times New Roman" w:cs="Times New Roman"/>
          <w:sz w:val="24"/>
          <w:szCs w:val="24"/>
        </w:rPr>
      </w:pPr>
    </w:p>
    <w:p w:rsidR="00F20F86" w:rsidRPr="00720CD8" w:rsidRDefault="00F20F86" w:rsidP="00F20F86">
      <w:pPr>
        <w:spacing w:before="60" w:after="60"/>
        <w:jc w:val="both"/>
        <w:rPr>
          <w:rFonts w:cs="Times New Roman"/>
          <w:b/>
          <w:i/>
          <w:color w:val="0000FF"/>
        </w:rPr>
      </w:pPr>
      <w:r w:rsidRPr="00720CD8">
        <w:rPr>
          <w:rFonts w:cs="Times New Roman"/>
          <w:b/>
          <w:color w:val="000000" w:themeColor="text1"/>
        </w:rPr>
        <w:t xml:space="preserve">RFB No: </w:t>
      </w:r>
      <w:r w:rsidRPr="00720CD8">
        <w:rPr>
          <w:b/>
          <w:i/>
          <w:color w:val="0000FF"/>
        </w:rPr>
        <w:t>AF EIP ICB-1.5.1.</w:t>
      </w:r>
      <w:r>
        <w:rPr>
          <w:b/>
          <w:i/>
          <w:color w:val="0000FF"/>
        </w:rPr>
        <w:t>3</w:t>
      </w:r>
    </w:p>
    <w:p w:rsidR="00F20F86" w:rsidRPr="00720CD8" w:rsidRDefault="00F20F86" w:rsidP="00F20F86">
      <w:pPr>
        <w:pStyle w:val="BodyText"/>
        <w:jc w:val="both"/>
        <w:rPr>
          <w:rFonts w:cs="Times New Roman"/>
          <w:b/>
          <w:i/>
          <w:color w:val="0000FF"/>
        </w:rPr>
      </w:pPr>
      <w:r w:rsidRPr="00720CD8">
        <w:rPr>
          <w:rFonts w:cs="Times New Roman"/>
          <w:b/>
          <w:color w:val="000000" w:themeColor="text1"/>
        </w:rPr>
        <w:t>Project:</w:t>
      </w:r>
      <w:r w:rsidRPr="00720CD8">
        <w:rPr>
          <w:rFonts w:cs="Times New Roman"/>
          <w:b/>
          <w:i/>
          <w:color w:val="0000FF"/>
        </w:rPr>
        <w:t xml:space="preserve"> ADDITIONAL FINANCING FOR “EDUCATION IMPROVEMENT PROJECT”</w:t>
      </w:r>
    </w:p>
    <w:p w:rsidR="00F20F86" w:rsidRPr="00720CD8" w:rsidRDefault="00F20F86" w:rsidP="00F20F86">
      <w:pPr>
        <w:suppressAutoHyphens/>
        <w:spacing w:before="120" w:after="120"/>
        <w:jc w:val="both"/>
        <w:rPr>
          <w:rFonts w:cs="Times New Roman"/>
          <w:color w:val="0000FF"/>
        </w:rPr>
      </w:pPr>
      <w:r w:rsidRPr="00720CD8">
        <w:rPr>
          <w:rFonts w:cs="Times New Roman"/>
          <w:b/>
          <w:iCs/>
          <w:color w:val="000000" w:themeColor="text1"/>
        </w:rPr>
        <w:t>Purchaser</w:t>
      </w:r>
      <w:r w:rsidRPr="00720CD8">
        <w:rPr>
          <w:rFonts w:cs="Times New Roman"/>
          <w:b/>
          <w:color w:val="000000" w:themeColor="text1"/>
        </w:rPr>
        <w:t xml:space="preserve">: </w:t>
      </w:r>
      <w:r w:rsidRPr="00720CD8">
        <w:rPr>
          <w:rFonts w:cs="Times New Roman"/>
          <w:b/>
          <w:i/>
          <w:color w:val="0000FF"/>
        </w:rPr>
        <w:t>Center for Education Projects PIU SA</w:t>
      </w:r>
      <w:r w:rsidRPr="00720CD8">
        <w:rPr>
          <w:rFonts w:cs="Times New Roman"/>
          <w:color w:val="0000FF"/>
        </w:rPr>
        <w:t xml:space="preserve"> </w:t>
      </w:r>
    </w:p>
    <w:p w:rsidR="00F20F86" w:rsidRPr="00720CD8" w:rsidRDefault="00F20F86" w:rsidP="00F20F86">
      <w:pPr>
        <w:spacing w:before="60" w:after="60"/>
        <w:jc w:val="both"/>
        <w:rPr>
          <w:rFonts w:cs="Times New Roman"/>
          <w:b/>
          <w:i/>
          <w:color w:val="0000FF"/>
        </w:rPr>
      </w:pPr>
      <w:r w:rsidRPr="00720CD8">
        <w:rPr>
          <w:rFonts w:cs="Times New Roman"/>
          <w:b/>
          <w:color w:val="000000" w:themeColor="text1"/>
        </w:rPr>
        <w:t xml:space="preserve">Country: </w:t>
      </w:r>
      <w:r w:rsidRPr="00720CD8">
        <w:rPr>
          <w:rFonts w:cs="Times New Roman"/>
          <w:b/>
          <w:i/>
          <w:color w:val="0000FF"/>
        </w:rPr>
        <w:t>Armenia</w:t>
      </w:r>
    </w:p>
    <w:p w:rsidR="00F20F86" w:rsidRPr="00720CD8" w:rsidRDefault="00F20F86" w:rsidP="00F20F86">
      <w:pPr>
        <w:spacing w:after="120" w:line="240" w:lineRule="auto"/>
        <w:jc w:val="both"/>
        <w:rPr>
          <w:rFonts w:eastAsia="Calibri" w:cs="Times New Roman"/>
          <w:b/>
          <w:lang w:bidi="en-US"/>
        </w:rPr>
      </w:pPr>
    </w:p>
    <w:p w:rsidR="00F20F86" w:rsidRDefault="00F20F86" w:rsidP="00F20F86">
      <w:pPr>
        <w:spacing w:after="120" w:line="240" w:lineRule="auto"/>
        <w:jc w:val="both"/>
        <w:rPr>
          <w:rFonts w:eastAsia="Calibri" w:cs="Times New Roman"/>
          <w:b/>
          <w:lang w:bidi="en-US"/>
        </w:rPr>
      </w:pPr>
      <w:r w:rsidRPr="00720CD8">
        <w:rPr>
          <w:rFonts w:eastAsia="Calibri" w:cs="Times New Roman"/>
          <w:b/>
          <w:lang w:bidi="en-US"/>
        </w:rPr>
        <w:t xml:space="preserve">CLARIFICATION NO. </w:t>
      </w:r>
      <w:r>
        <w:rPr>
          <w:rFonts w:eastAsia="Calibri" w:cs="Times New Roman"/>
          <w:b/>
          <w:lang w:bidi="en-US"/>
        </w:rPr>
        <w:t>1</w:t>
      </w:r>
      <w:r w:rsidRPr="00720CD8">
        <w:rPr>
          <w:rFonts w:eastAsia="Calibri" w:cs="Times New Roman"/>
          <w:b/>
          <w:lang w:bidi="en-US"/>
        </w:rPr>
        <w:t xml:space="preserve">, answers to questions </w:t>
      </w:r>
      <w:r w:rsidRPr="009F7F8F">
        <w:rPr>
          <w:rFonts w:eastAsia="Calibri" w:cs="Times New Roman"/>
          <w:b/>
          <w:lang w:bidi="en-US"/>
        </w:rPr>
        <w:t>received on 5 December 2024</w:t>
      </w:r>
    </w:p>
    <w:p w:rsidR="00505D8B" w:rsidRDefault="00505D8B" w:rsidP="00F20F86">
      <w:pPr>
        <w:spacing w:after="120" w:line="240" w:lineRule="auto"/>
        <w:jc w:val="both"/>
        <w:rPr>
          <w:rFonts w:eastAsia="Calibri" w:cs="Times New Roman"/>
          <w:b/>
          <w:lang w:bidi="en-US"/>
        </w:rPr>
      </w:pP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500"/>
        <w:gridCol w:w="5220"/>
      </w:tblGrid>
      <w:tr w:rsidR="00F20F86" w:rsidRPr="00300EEF" w:rsidTr="0091565B">
        <w:tc>
          <w:tcPr>
            <w:tcW w:w="630" w:type="dxa"/>
            <w:shd w:val="clear" w:color="auto" w:fill="auto"/>
          </w:tcPr>
          <w:p w:rsidR="00F20F86" w:rsidRPr="00300EEF" w:rsidRDefault="00F20F86" w:rsidP="00F20F86">
            <w:pPr>
              <w:widowControl w:val="0"/>
              <w:spacing w:after="120" w:line="240" w:lineRule="auto"/>
              <w:rPr>
                <w:rFonts w:ascii="Times New Roman" w:eastAsia="Calibri" w:hAnsi="Times New Roman" w:cs="Times New Roman"/>
                <w:b/>
                <w:lang w:bidi="en-US"/>
              </w:rPr>
            </w:pPr>
            <w:r w:rsidRPr="00300EEF">
              <w:rPr>
                <w:rFonts w:ascii="Times New Roman" w:eastAsia="Calibri" w:hAnsi="Times New Roman" w:cs="Times New Roman"/>
                <w:b/>
                <w:lang w:bidi="en-US"/>
              </w:rPr>
              <w:t>No</w:t>
            </w:r>
          </w:p>
        </w:tc>
        <w:tc>
          <w:tcPr>
            <w:tcW w:w="4500" w:type="dxa"/>
            <w:shd w:val="clear" w:color="auto" w:fill="auto"/>
          </w:tcPr>
          <w:p w:rsidR="00F20F86" w:rsidRPr="00300EEF" w:rsidRDefault="00F20F86" w:rsidP="00F20F86">
            <w:pPr>
              <w:widowControl w:val="0"/>
              <w:spacing w:after="120" w:line="240" w:lineRule="auto"/>
              <w:jc w:val="center"/>
              <w:rPr>
                <w:rFonts w:ascii="Times New Roman" w:eastAsia="Calibri" w:hAnsi="Times New Roman" w:cs="Times New Roman"/>
                <w:b/>
                <w:lang w:bidi="en-US"/>
              </w:rPr>
            </w:pPr>
            <w:r w:rsidRPr="00300EEF">
              <w:rPr>
                <w:rFonts w:ascii="Times New Roman" w:eastAsia="Calibri" w:hAnsi="Times New Roman" w:cs="Times New Roman"/>
                <w:b/>
                <w:lang w:bidi="en-US"/>
              </w:rPr>
              <w:t>Question</w:t>
            </w:r>
          </w:p>
        </w:tc>
        <w:tc>
          <w:tcPr>
            <w:tcW w:w="5220" w:type="dxa"/>
            <w:shd w:val="clear" w:color="auto" w:fill="auto"/>
          </w:tcPr>
          <w:p w:rsidR="00F20F86" w:rsidRPr="00300EEF" w:rsidRDefault="00F20F86" w:rsidP="00F20F86">
            <w:pPr>
              <w:widowControl w:val="0"/>
              <w:spacing w:after="120" w:line="240" w:lineRule="auto"/>
              <w:jc w:val="center"/>
              <w:rPr>
                <w:rFonts w:ascii="Times New Roman" w:eastAsia="Calibri" w:hAnsi="Times New Roman" w:cs="Times New Roman"/>
                <w:b/>
                <w:lang w:bidi="en-US"/>
              </w:rPr>
            </w:pPr>
            <w:r w:rsidRPr="00300EEF">
              <w:rPr>
                <w:rFonts w:ascii="Times New Roman" w:eastAsia="Calibri" w:hAnsi="Times New Roman" w:cs="Times New Roman"/>
                <w:b/>
                <w:lang w:bidi="en-US"/>
              </w:rPr>
              <w:t>Answer</w:t>
            </w:r>
          </w:p>
        </w:tc>
      </w:tr>
      <w:tr w:rsidR="00F20F86" w:rsidRPr="00356FE4" w:rsidTr="0091565B">
        <w:trPr>
          <w:trHeight w:val="1853"/>
        </w:trPr>
        <w:tc>
          <w:tcPr>
            <w:tcW w:w="630" w:type="dxa"/>
            <w:shd w:val="clear" w:color="auto" w:fill="auto"/>
          </w:tcPr>
          <w:p w:rsidR="00F20F86" w:rsidRPr="00300EEF" w:rsidRDefault="00F20F86" w:rsidP="00F20F86">
            <w:pPr>
              <w:widowControl w:val="0"/>
              <w:numPr>
                <w:ilvl w:val="0"/>
                <w:numId w:val="1"/>
              </w:numPr>
              <w:spacing w:after="120" w:line="240" w:lineRule="auto"/>
              <w:jc w:val="both"/>
              <w:rPr>
                <w:rFonts w:ascii="Times New Roman" w:eastAsia="Calibri" w:hAnsi="Times New Roman" w:cs="Times New Roman"/>
                <w:lang w:bidi="en-US"/>
              </w:rPr>
            </w:pPr>
          </w:p>
        </w:tc>
        <w:tc>
          <w:tcPr>
            <w:tcW w:w="4500" w:type="dxa"/>
            <w:shd w:val="clear" w:color="auto" w:fill="auto"/>
          </w:tcPr>
          <w:p w:rsidR="00F20F86" w:rsidRPr="00F20F86" w:rsidRDefault="00F20F86" w:rsidP="00F20F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F20F86">
              <w:rPr>
                <w:rFonts w:ascii="Times New Roman" w:eastAsia="Times New Roman" w:hAnsi="Times New Roman" w:cs="Times New Roman"/>
                <w:sz w:val="24"/>
                <w:szCs w:val="24"/>
              </w:rPr>
              <w:t>egarding the technical specifications for Items 12 and 13 in Lot 1 of the tender.</w:t>
            </w:r>
            <w:r w:rsidRPr="00F20F86">
              <w:rPr>
                <w:rFonts w:ascii="Times New Roman" w:eastAsia="Times New Roman" w:hAnsi="Times New Roman" w:cs="Times New Roman"/>
                <w:sz w:val="24"/>
                <w:szCs w:val="24"/>
              </w:rPr>
              <w:br/>
              <w:t xml:space="preserve">These specifications are proprietary to Vernier Scientific and are protected by patents. As evidenced in the attached email from Vernier Scientific, these items are exclusively distributed through their local dealer. This creates an anti-competitive situation where only one bidder—their local dealer—can fulfill these requirements. </w:t>
            </w:r>
          </w:p>
          <w:p w:rsidR="00F20F86" w:rsidRPr="00F20F86" w:rsidRDefault="00F20F86" w:rsidP="00F20F86">
            <w:pPr>
              <w:spacing w:after="0" w:line="240" w:lineRule="auto"/>
              <w:rPr>
                <w:rFonts w:ascii="Times New Roman" w:eastAsia="Times New Roman" w:hAnsi="Times New Roman" w:cs="Times New Roman"/>
                <w:sz w:val="24"/>
                <w:szCs w:val="24"/>
              </w:rPr>
            </w:pPr>
          </w:p>
          <w:p w:rsidR="00F20F86" w:rsidRPr="002B677D" w:rsidRDefault="00F20F86" w:rsidP="00505D8B">
            <w:pPr>
              <w:spacing w:after="0" w:line="240" w:lineRule="auto"/>
              <w:rPr>
                <w:bCs/>
                <w:lang w:eastAsia="fr-FR" w:bidi="en-US"/>
              </w:rPr>
            </w:pPr>
          </w:p>
        </w:tc>
        <w:tc>
          <w:tcPr>
            <w:tcW w:w="5220" w:type="dxa"/>
            <w:shd w:val="clear" w:color="auto" w:fill="auto"/>
          </w:tcPr>
          <w:p w:rsidR="00F20F86" w:rsidRPr="00356FE4" w:rsidRDefault="000B37E2" w:rsidP="000B37E2">
            <w:pPr>
              <w:pStyle w:val="BodyText"/>
              <w:jc w:val="both"/>
              <w:rPr>
                <w:rFonts w:ascii="Times New Roman" w:hAnsi="Times New Roman" w:cs="Times New Roman"/>
                <w:bCs/>
                <w:sz w:val="24"/>
                <w:szCs w:val="24"/>
                <w:lang w:val="en-US" w:eastAsia="fr-FR" w:bidi="en-US"/>
              </w:rPr>
            </w:pPr>
            <w:r>
              <w:rPr>
                <w:rFonts w:ascii="Arial" w:hAnsi="Arial" w:cs="Arial"/>
                <w:color w:val="2C2D2E"/>
                <w:shd w:val="clear" w:color="auto" w:fill="FFFFFF"/>
              </w:rPr>
              <w:t>I</w:t>
            </w:r>
            <w:r w:rsidR="00F20F86">
              <w:rPr>
                <w:rFonts w:ascii="Arial" w:hAnsi="Arial" w:cs="Arial"/>
                <w:color w:val="2C2D2E"/>
                <w:shd w:val="clear" w:color="auto" w:fill="FFFFFF"/>
              </w:rPr>
              <w:t xml:space="preserve">n the technical requirements of items 12 </w:t>
            </w:r>
            <w:r w:rsidR="00F20F86">
              <w:rPr>
                <w:b/>
                <w:bCs/>
                <w:i/>
                <w:iCs/>
                <w:color w:val="000000"/>
                <w:shd w:val="clear" w:color="auto" w:fill="FFFFFF"/>
              </w:rPr>
              <w:t>“</w:t>
            </w:r>
            <w:r w:rsidR="00F20F86" w:rsidRPr="00F20F86">
              <w:rPr>
                <w:b/>
                <w:bCs/>
                <w:i/>
                <w:iCs/>
                <w:color w:val="000000"/>
                <w:shd w:val="clear" w:color="auto" w:fill="FFFFFF"/>
              </w:rPr>
              <w:t>Biology data collection and graphing set</w:t>
            </w:r>
            <w:r w:rsidR="00F20F86">
              <w:rPr>
                <w:b/>
                <w:bCs/>
                <w:i/>
                <w:iCs/>
                <w:color w:val="000000"/>
                <w:shd w:val="clear" w:color="auto" w:fill="FFFFFF"/>
              </w:rPr>
              <w:t>”</w:t>
            </w:r>
            <w:r w:rsidR="00F20F86">
              <w:rPr>
                <w:rFonts w:ascii="Arial" w:hAnsi="Arial" w:cs="Arial"/>
                <w:color w:val="2C2D2E"/>
                <w:shd w:val="clear" w:color="auto" w:fill="FFFFFF"/>
              </w:rPr>
              <w:t xml:space="preserve"> and 13 </w:t>
            </w:r>
            <w:r w:rsidR="00F20F86" w:rsidRPr="00F20F86">
              <w:rPr>
                <w:b/>
                <w:bCs/>
                <w:i/>
                <w:iCs/>
                <w:color w:val="000000"/>
                <w:shd w:val="clear" w:color="auto" w:fill="FFFFFF"/>
              </w:rPr>
              <w:t>"</w:t>
            </w:r>
            <w:r w:rsidR="00F20F86">
              <w:rPr>
                <w:b/>
                <w:bCs/>
                <w:i/>
                <w:iCs/>
                <w:color w:val="000000"/>
                <w:shd w:val="clear" w:color="auto" w:fill="FFFFFF"/>
              </w:rPr>
              <w:t> Chemistry data collection and graphing set</w:t>
            </w:r>
            <w:r w:rsidR="00F20F86" w:rsidRPr="00F20F86">
              <w:rPr>
                <w:b/>
                <w:bCs/>
                <w:i/>
                <w:iCs/>
                <w:color w:val="000000"/>
                <w:shd w:val="clear" w:color="auto" w:fill="FFFFFF"/>
              </w:rPr>
              <w:t xml:space="preserve"> " </w:t>
            </w:r>
            <w:r w:rsidR="00F20F86">
              <w:rPr>
                <w:rFonts w:ascii="Arial" w:hAnsi="Arial" w:cs="Arial"/>
                <w:color w:val="2C2D2E"/>
                <w:shd w:val="clear" w:color="auto" w:fill="FFFFFF"/>
              </w:rPr>
              <w:t xml:space="preserve">under Lot 1 of the bidding package are mentioned </w:t>
            </w:r>
            <w:r w:rsidR="00F20F86" w:rsidRPr="00F20F86">
              <w:rPr>
                <w:rFonts w:ascii="Arial" w:hAnsi="Arial" w:cs="Arial"/>
                <w:b/>
                <w:color w:val="2C2D2E"/>
                <w:shd w:val="clear" w:color="auto" w:fill="FFFFFF"/>
              </w:rPr>
              <w:t>that equivalent</w:t>
            </w:r>
            <w:r w:rsidR="00F20F86">
              <w:rPr>
                <w:rFonts w:ascii="Arial" w:hAnsi="Arial" w:cs="Arial"/>
                <w:color w:val="2C2D2E"/>
                <w:shd w:val="clear" w:color="auto" w:fill="FFFFFF"/>
              </w:rPr>
              <w:t xml:space="preserve"> sets are acceptable if the technical specifications  of provided item meet the technical requirements described under the above mentioned bidding package.</w:t>
            </w:r>
          </w:p>
        </w:tc>
      </w:tr>
    </w:tbl>
    <w:p w:rsidR="00F20F86" w:rsidRPr="00720CD8" w:rsidRDefault="00F20F86" w:rsidP="00F20F86">
      <w:pPr>
        <w:spacing w:after="120" w:line="240" w:lineRule="auto"/>
        <w:jc w:val="both"/>
        <w:rPr>
          <w:rFonts w:eastAsia="Calibri" w:cs="Times New Roman"/>
          <w:b/>
          <w:lang w:bidi="en-US"/>
        </w:rPr>
      </w:pPr>
    </w:p>
    <w:p w:rsidR="00F20F86" w:rsidRPr="00F20F86" w:rsidRDefault="00F20F86" w:rsidP="00F20F86">
      <w:pPr>
        <w:spacing w:after="0" w:line="240" w:lineRule="auto"/>
        <w:rPr>
          <w:rFonts w:ascii="Times New Roman" w:eastAsia="Times New Roman" w:hAnsi="Times New Roman" w:cs="Times New Roman"/>
          <w:sz w:val="24"/>
          <w:szCs w:val="24"/>
        </w:rPr>
      </w:pPr>
      <w:r w:rsidRPr="00720CD8">
        <w:rPr>
          <w:color w:val="000000"/>
        </w:rPr>
        <w:br/>
      </w:r>
    </w:p>
    <w:p w:rsidR="00F20F86" w:rsidRDefault="00F20F86">
      <w:pPr>
        <w:rPr>
          <w:rFonts w:ascii="Arial" w:hAnsi="Arial" w:cs="Arial"/>
          <w:color w:val="2C2D2E"/>
          <w:shd w:val="clear" w:color="auto" w:fill="FFFFFF"/>
        </w:rPr>
      </w:pPr>
    </w:p>
    <w:p w:rsidR="00F20F86" w:rsidRDefault="00F20F86">
      <w:pPr>
        <w:rPr>
          <w:rFonts w:ascii="Arial" w:hAnsi="Arial" w:cs="Arial"/>
          <w:color w:val="2C2D2E"/>
          <w:shd w:val="clear" w:color="auto" w:fill="FFFFFF"/>
        </w:rPr>
      </w:pPr>
      <w:bookmarkStart w:id="0" w:name="_GoBack"/>
      <w:bookmarkEnd w:id="0"/>
    </w:p>
    <w:sectPr w:rsidR="00F20F86" w:rsidSect="00355115">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A2E31"/>
    <w:multiLevelType w:val="hybridMultilevel"/>
    <w:tmpl w:val="AAE47198"/>
    <w:lvl w:ilvl="0" w:tplc="041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20F86"/>
    <w:rsid w:val="00085B9C"/>
    <w:rsid w:val="000B37E2"/>
    <w:rsid w:val="001878BC"/>
    <w:rsid w:val="00355115"/>
    <w:rsid w:val="00505D8B"/>
    <w:rsid w:val="0091565B"/>
    <w:rsid w:val="009F7F8F"/>
    <w:rsid w:val="00AE0BD0"/>
    <w:rsid w:val="00B8496E"/>
    <w:rsid w:val="00C42187"/>
    <w:rsid w:val="00E85EDD"/>
    <w:rsid w:val="00EF37A0"/>
    <w:rsid w:val="00F20F86"/>
    <w:rsid w:val="00F63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3EFDA7-5B7B-44BA-AB42-F093C77B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1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20F86"/>
    <w:pPr>
      <w:spacing w:after="120" w:line="259" w:lineRule="auto"/>
    </w:pPr>
    <w:rPr>
      <w:lang w:val="en-GB"/>
    </w:rPr>
  </w:style>
  <w:style w:type="character" w:customStyle="1" w:styleId="BodyTextChar">
    <w:name w:val="Body Text Char"/>
    <w:basedOn w:val="DefaultParagraphFont"/>
    <w:link w:val="BodyText"/>
    <w:uiPriority w:val="99"/>
    <w:rsid w:val="00F20F86"/>
    <w:rPr>
      <w:lang w:val="en-GB"/>
    </w:rPr>
  </w:style>
  <w:style w:type="paragraph" w:customStyle="1" w:styleId="v1msolistparagraph">
    <w:name w:val="v1msolistparagraph"/>
    <w:basedOn w:val="Normal"/>
    <w:rsid w:val="00F20F86"/>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963376">
      <w:bodyDiv w:val="1"/>
      <w:marLeft w:val="0"/>
      <w:marRight w:val="0"/>
      <w:marTop w:val="0"/>
      <w:marBottom w:val="0"/>
      <w:divBdr>
        <w:top w:val="none" w:sz="0" w:space="0" w:color="auto"/>
        <w:left w:val="none" w:sz="0" w:space="0" w:color="auto"/>
        <w:bottom w:val="none" w:sz="0" w:space="0" w:color="auto"/>
        <w:right w:val="none" w:sz="0" w:space="0" w:color="auto"/>
      </w:divBdr>
      <w:divsChild>
        <w:div w:id="1829399304">
          <w:marLeft w:val="0"/>
          <w:marRight w:val="0"/>
          <w:marTop w:val="0"/>
          <w:marBottom w:val="0"/>
          <w:divBdr>
            <w:top w:val="none" w:sz="0" w:space="0" w:color="auto"/>
            <w:left w:val="none" w:sz="0" w:space="0" w:color="auto"/>
            <w:bottom w:val="none" w:sz="0" w:space="0" w:color="auto"/>
            <w:right w:val="none" w:sz="0" w:space="0" w:color="auto"/>
          </w:divBdr>
          <w:divsChild>
            <w:div w:id="1969821700">
              <w:marLeft w:val="0"/>
              <w:marRight w:val="0"/>
              <w:marTop w:val="0"/>
              <w:marBottom w:val="0"/>
              <w:divBdr>
                <w:top w:val="none" w:sz="0" w:space="0" w:color="auto"/>
                <w:left w:val="none" w:sz="0" w:space="0" w:color="auto"/>
                <w:bottom w:val="none" w:sz="0" w:space="0" w:color="auto"/>
                <w:right w:val="none" w:sz="0" w:space="0" w:color="auto"/>
              </w:divBdr>
              <w:divsChild>
                <w:div w:id="1287353472">
                  <w:marLeft w:val="0"/>
                  <w:marRight w:val="0"/>
                  <w:marTop w:val="0"/>
                  <w:marBottom w:val="0"/>
                  <w:divBdr>
                    <w:top w:val="none" w:sz="0" w:space="0" w:color="auto"/>
                    <w:left w:val="none" w:sz="0" w:space="0" w:color="auto"/>
                    <w:bottom w:val="none" w:sz="0" w:space="0" w:color="auto"/>
                    <w:right w:val="none" w:sz="0" w:space="0" w:color="auto"/>
                  </w:divBdr>
                </w:div>
              </w:divsChild>
            </w:div>
            <w:div w:id="1362828796">
              <w:marLeft w:val="0"/>
              <w:marRight w:val="0"/>
              <w:marTop w:val="0"/>
              <w:marBottom w:val="0"/>
              <w:divBdr>
                <w:top w:val="none" w:sz="0" w:space="0" w:color="auto"/>
                <w:left w:val="none" w:sz="0" w:space="0" w:color="auto"/>
                <w:bottom w:val="none" w:sz="0" w:space="0" w:color="auto"/>
                <w:right w:val="none" w:sz="0" w:space="0" w:color="auto"/>
              </w:divBdr>
              <w:divsChild>
                <w:div w:id="1764957238">
                  <w:marLeft w:val="0"/>
                  <w:marRight w:val="0"/>
                  <w:marTop w:val="0"/>
                  <w:marBottom w:val="0"/>
                  <w:divBdr>
                    <w:top w:val="none" w:sz="0" w:space="0" w:color="auto"/>
                    <w:left w:val="none" w:sz="0" w:space="0" w:color="auto"/>
                    <w:bottom w:val="none" w:sz="0" w:space="0" w:color="auto"/>
                    <w:right w:val="none" w:sz="0" w:space="0" w:color="auto"/>
                  </w:divBdr>
                </w:div>
                <w:div w:id="1460763141">
                  <w:marLeft w:val="0"/>
                  <w:marRight w:val="0"/>
                  <w:marTop w:val="0"/>
                  <w:marBottom w:val="0"/>
                  <w:divBdr>
                    <w:top w:val="none" w:sz="0" w:space="0" w:color="auto"/>
                    <w:left w:val="none" w:sz="0" w:space="0" w:color="auto"/>
                    <w:bottom w:val="none" w:sz="0" w:space="0" w:color="auto"/>
                    <w:right w:val="none" w:sz="0" w:space="0" w:color="auto"/>
                  </w:divBdr>
                </w:div>
                <w:div w:id="842549818">
                  <w:marLeft w:val="0"/>
                  <w:marRight w:val="0"/>
                  <w:marTop w:val="0"/>
                  <w:marBottom w:val="0"/>
                  <w:divBdr>
                    <w:top w:val="none" w:sz="0" w:space="0" w:color="auto"/>
                    <w:left w:val="none" w:sz="0" w:space="0" w:color="auto"/>
                    <w:bottom w:val="none" w:sz="0" w:space="0" w:color="auto"/>
                    <w:right w:val="none" w:sz="0" w:space="0" w:color="auto"/>
                  </w:divBdr>
                </w:div>
                <w:div w:id="11099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Armine</dc:creator>
  <cp:keywords/>
  <dc:description/>
  <cp:lastModifiedBy>Lilit Sedrakyan</cp:lastModifiedBy>
  <cp:revision>6</cp:revision>
  <cp:lastPrinted>2024-12-11T13:07:00Z</cp:lastPrinted>
  <dcterms:created xsi:type="dcterms:W3CDTF">2024-12-11T12:30:00Z</dcterms:created>
  <dcterms:modified xsi:type="dcterms:W3CDTF">2024-12-11T13:13:00Z</dcterms:modified>
</cp:coreProperties>
</file>